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B7" w:rsidRPr="00EF7D81" w:rsidRDefault="009B30B7" w:rsidP="009B30B7">
      <w:pPr>
        <w:widowControl/>
        <w:spacing w:line="560" w:lineRule="exact"/>
        <w:ind w:hanging="280"/>
        <w:rPr>
          <w:rFonts w:ascii="黑体" w:eastAsia="黑体" w:hAnsi="黑体" w:cs="Times New Roman"/>
          <w:sz w:val="32"/>
          <w:szCs w:val="32"/>
        </w:rPr>
      </w:pPr>
      <w:r w:rsidRPr="00EF7D81">
        <w:rPr>
          <w:rFonts w:ascii="黑体" w:eastAsia="黑体" w:hAnsi="黑体" w:cs="Times New Roman"/>
          <w:sz w:val="32"/>
          <w:szCs w:val="32"/>
        </w:rPr>
        <w:t>附件4</w:t>
      </w:r>
    </w:p>
    <w:p w:rsidR="009B30B7" w:rsidRDefault="009B30B7" w:rsidP="009B30B7">
      <w:pPr>
        <w:snapToGrid w:val="0"/>
        <w:spacing w:line="480" w:lineRule="exact"/>
        <w:jc w:val="center"/>
        <w:rPr>
          <w:rFonts w:ascii="文星标宋" w:eastAsia="文星标宋" w:hAnsi="文星标宋" w:cs="Times New Roman"/>
          <w:sz w:val="50"/>
          <w:szCs w:val="50"/>
        </w:rPr>
      </w:pPr>
      <w:r w:rsidRPr="00EF7D81">
        <w:rPr>
          <w:rFonts w:ascii="文星标宋" w:eastAsia="文星标宋" w:hAnsi="文星标宋" w:cs="Times New Roman"/>
          <w:sz w:val="50"/>
          <w:szCs w:val="50"/>
        </w:rPr>
        <w:t>2019年</w:t>
      </w:r>
      <w:r>
        <w:rPr>
          <w:rFonts w:ascii="文星标宋" w:eastAsia="文星标宋" w:hAnsi="文星标宋" w:cs="Times New Roman" w:hint="eastAsia"/>
          <w:sz w:val="50"/>
          <w:szCs w:val="50"/>
        </w:rPr>
        <w:t>河南</w:t>
      </w:r>
      <w:r w:rsidRPr="00EF7D81">
        <w:rPr>
          <w:rFonts w:ascii="文星标宋" w:eastAsia="文星标宋" w:hAnsi="文星标宋" w:cs="Times New Roman"/>
          <w:sz w:val="50"/>
          <w:szCs w:val="50"/>
        </w:rPr>
        <w:t>全民技能振兴工程</w:t>
      </w:r>
    </w:p>
    <w:p w:rsidR="009B30B7" w:rsidRPr="00EF7D81" w:rsidRDefault="009B30B7" w:rsidP="009B30B7">
      <w:pPr>
        <w:snapToGrid w:val="0"/>
        <w:spacing w:line="480" w:lineRule="exact"/>
        <w:jc w:val="center"/>
        <w:rPr>
          <w:rFonts w:ascii="文星标宋" w:eastAsia="文星标宋" w:hAnsi="文星标宋" w:cs="Times New Roman"/>
          <w:sz w:val="50"/>
          <w:szCs w:val="50"/>
        </w:rPr>
      </w:pPr>
      <w:r>
        <w:rPr>
          <w:rFonts w:ascii="文星标宋" w:eastAsia="文星标宋" w:hAnsi="文星标宋" w:cs="Times New Roman" w:hint="eastAsia"/>
          <w:sz w:val="50"/>
          <w:szCs w:val="50"/>
        </w:rPr>
        <w:t>省辖市、省直管县（市）或央直省直申报</w:t>
      </w:r>
      <w:r w:rsidRPr="00EF7D81">
        <w:rPr>
          <w:rFonts w:ascii="文星标宋" w:eastAsia="文星标宋" w:hAnsi="文星标宋" w:cs="Times New Roman"/>
          <w:sz w:val="50"/>
          <w:szCs w:val="50"/>
        </w:rPr>
        <w:t>项目汇总表</w:t>
      </w:r>
    </w:p>
    <w:p w:rsidR="009B30B7" w:rsidRDefault="009B30B7" w:rsidP="009B30B7">
      <w:pPr>
        <w:spacing w:line="300" w:lineRule="exact"/>
        <w:ind w:hanging="249"/>
        <w:rPr>
          <w:rFonts w:ascii="Times New Roman" w:eastAsia="仿宋_GB2312" w:hAnsi="Times New Roman" w:cs="Times New Roman"/>
          <w:sz w:val="28"/>
          <w:szCs w:val="28"/>
        </w:rPr>
      </w:pPr>
    </w:p>
    <w:p w:rsidR="009B30B7" w:rsidRPr="007B7370" w:rsidRDefault="009B30B7" w:rsidP="009B30B7">
      <w:pPr>
        <w:spacing w:line="300" w:lineRule="exact"/>
        <w:ind w:hanging="249"/>
        <w:rPr>
          <w:rFonts w:ascii="Times New Roman" w:eastAsia="仿宋_GB2312" w:hAnsi="Times New Roman" w:cs="Times New Roman"/>
          <w:sz w:val="28"/>
          <w:szCs w:val="28"/>
        </w:rPr>
      </w:pPr>
      <w:r w:rsidRPr="007B7370">
        <w:rPr>
          <w:rFonts w:ascii="Times New Roman" w:eastAsia="仿宋_GB2312" w:hAnsi="Times New Roman" w:cs="Times New Roman"/>
          <w:sz w:val="28"/>
          <w:szCs w:val="28"/>
        </w:rPr>
        <w:t>省辖市、省直管县（市）人社、财政、教育部门或央直、省直部门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（印章）</w:t>
      </w:r>
      <w:r w:rsidRPr="007B7370">
        <w:rPr>
          <w:rFonts w:ascii="Times New Roman" w:eastAsia="仿宋_GB2312" w:hAnsi="Times New Roman" w:cs="Times New Roman"/>
          <w:sz w:val="28"/>
          <w:szCs w:val="28"/>
        </w:rPr>
        <w:t>：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560"/>
        <w:gridCol w:w="1417"/>
        <w:gridCol w:w="1418"/>
        <w:gridCol w:w="1275"/>
        <w:gridCol w:w="1021"/>
        <w:gridCol w:w="1243"/>
        <w:gridCol w:w="855"/>
        <w:gridCol w:w="940"/>
        <w:gridCol w:w="1105"/>
        <w:gridCol w:w="1243"/>
        <w:gridCol w:w="1066"/>
      </w:tblGrid>
      <w:tr w:rsidR="009B30B7" w:rsidRPr="007B7370" w:rsidTr="009517B5">
        <w:trPr>
          <w:trHeight w:val="548"/>
          <w:jc w:val="center"/>
        </w:trPr>
        <w:tc>
          <w:tcPr>
            <w:tcW w:w="1453" w:type="dxa"/>
            <w:vMerge w:val="restart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1560" w:type="dxa"/>
            <w:vMerge w:val="restart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申报项目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种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</w:p>
        </w:tc>
        <w:tc>
          <w:tcPr>
            <w:tcW w:w="8169" w:type="dxa"/>
            <w:gridSpan w:val="7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投资规模（万元）</w:t>
            </w:r>
          </w:p>
        </w:tc>
        <w:tc>
          <w:tcPr>
            <w:tcW w:w="1105" w:type="dxa"/>
            <w:vMerge w:val="restart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预计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增加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在校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生人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（不含短期培训人数）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（人）</w:t>
            </w:r>
          </w:p>
        </w:tc>
        <w:tc>
          <w:tcPr>
            <w:tcW w:w="1243" w:type="dxa"/>
            <w:vMerge w:val="restart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预计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增加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培训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效能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（人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9B30B7" w:rsidRPr="007B7370" w:rsidTr="009517B5">
        <w:trPr>
          <w:trHeight w:val="1672"/>
          <w:jc w:val="center"/>
        </w:trPr>
        <w:tc>
          <w:tcPr>
            <w:tcW w:w="1453" w:type="dxa"/>
            <w:vMerge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主要建设内容</w:t>
            </w: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计划投资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规模</w:t>
            </w: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其中：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市财政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投入</w:t>
            </w: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学校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自筹</w:t>
            </w: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投入</w:t>
            </w: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银行</w:t>
            </w:r>
          </w:p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贷款</w:t>
            </w: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B7370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105" w:type="dxa"/>
            <w:vMerge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9B30B7" w:rsidRPr="007B7370" w:rsidRDefault="009B30B7" w:rsidP="009517B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B30B7" w:rsidRPr="007B7370" w:rsidTr="009517B5">
        <w:trPr>
          <w:trHeight w:hRule="exact" w:val="510"/>
          <w:jc w:val="center"/>
        </w:trPr>
        <w:tc>
          <w:tcPr>
            <w:tcW w:w="145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9B30B7" w:rsidRPr="007B7370" w:rsidRDefault="009B30B7" w:rsidP="009517B5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B30B7" w:rsidRPr="007B7370" w:rsidRDefault="009B30B7" w:rsidP="009B30B7">
      <w:pPr>
        <w:widowControl/>
        <w:spacing w:line="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966BF" w:rsidRDefault="00F966BF">
      <w:bookmarkStart w:id="0" w:name="_GoBack"/>
      <w:bookmarkEnd w:id="0"/>
    </w:p>
    <w:sectPr w:rsidR="00F966BF" w:rsidSect="004210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88" w:rsidRDefault="00EB6488" w:rsidP="009B30B7">
      <w:r>
        <w:separator/>
      </w:r>
    </w:p>
  </w:endnote>
  <w:endnote w:type="continuationSeparator" w:id="0">
    <w:p w:rsidR="00EB6488" w:rsidRDefault="00EB6488" w:rsidP="009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Malgun Gothic Semilight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88" w:rsidRDefault="00EB6488" w:rsidP="009B30B7">
      <w:r>
        <w:separator/>
      </w:r>
    </w:p>
  </w:footnote>
  <w:footnote w:type="continuationSeparator" w:id="0">
    <w:p w:rsidR="00EB6488" w:rsidRDefault="00EB6488" w:rsidP="009B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2"/>
    <w:rsid w:val="00564EF2"/>
    <w:rsid w:val="009B30B7"/>
    <w:rsid w:val="00EB6488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1086C-31C6-4E34-B4A0-935A823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2019-07-04T03:14:00Z</dcterms:created>
  <dcterms:modified xsi:type="dcterms:W3CDTF">2019-07-04T03:14:00Z</dcterms:modified>
</cp:coreProperties>
</file>