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华文中宋" w:eastAsia="方正小标宋简体"/>
          <w:spacing w:val="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pacing w:val="20"/>
          <w:sz w:val="36"/>
          <w:szCs w:val="36"/>
        </w:rPr>
        <w:t>河南省2020年享受国务院特殊津贴推荐人选名单</w:t>
      </w:r>
    </w:p>
    <w:p>
      <w:pPr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>（按姓氏笔画排序）</w:t>
      </w:r>
    </w:p>
    <w:p>
      <w:pPr>
        <w:jc w:val="center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正式推荐人选</w:t>
      </w:r>
      <w:r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  <w:t>（</w:t>
      </w: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  <w:t>108名</w:t>
      </w:r>
      <w:r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  <w:t>）</w:t>
      </w:r>
    </w:p>
    <w:p>
      <w:pPr>
        <w:spacing w:line="240" w:lineRule="exact"/>
        <w:jc w:val="center"/>
        <w:rPr>
          <w:rFonts w:ascii="楷体_GB2312" w:hAnsi="Times New Roman" w:eastAsia="楷体_GB2312" w:cs="楷体_GB2312"/>
          <w:sz w:val="32"/>
          <w:szCs w:val="32"/>
        </w:rPr>
      </w:pPr>
    </w:p>
    <w:tbl>
      <w:tblPr>
        <w:tblStyle w:val="4"/>
        <w:tblW w:w="7798" w:type="dxa"/>
        <w:tblInd w:w="7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674"/>
        <w:gridCol w:w="3802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专技职称/技术等级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丁福利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马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磊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南阳市第一人民医院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马立人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平顶山市中医医院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马运粮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河南省种子管理站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农业技术推广研究员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马启敏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安阳市妇幼保健院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马灵君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郑州市郑东新区实验幼儿园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马惠萍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开封市卫生学校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中专正高级讲师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悦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河南省人民医院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超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郑州安图生物工程股份有限公司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王华明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河南名品彩叶苗木股份有限公司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高级经济师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王丽娟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郑州外国语学校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中小学正高级教师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王利伟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河南省射击运动管理中心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国家级教练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王明航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河南中医药大学第一附属医院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王柏楠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河南省化工研究所有限责任公司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王振芳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河南弘宝汝瓷坊有限公司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高级工艺美术师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王爱国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郑州市骨科医院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王梅云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河南省人民医院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牛东昌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牛勇超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商丘金蓬实业股份有限公司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尹青松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河南省肿瘤医院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孔永平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郑州汇绿科技有限公司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龙文峰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河南省宋河酒业股份有限公司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冯百岁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郑州大学第二附属医院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成光琳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河南经贸职业学院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朱光海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郑州宇通客车股份有限公司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朱金瑞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河南财经政法大学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华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郑州铁路职业技术学院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凯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郑州市殡仪馆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刘志军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刘志钧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郑州市工艺美术学会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刘雪梅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闫春生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多氟多化工股份有限公司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闫德亮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河南省社会科学院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许二平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河南中医药大学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许文民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南阳市金坤光电仪器有限责任公司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孙玉宁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孙同文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郑州大学第一附属医院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杜建根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河南工业职业技术学院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明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河南省书画院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一级美术师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李无阴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河南省洛阳正骨医院（河南省骨科医院）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李玉伟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漯河市中心医院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李玉玲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河南农业大学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李付晓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南阳市第十七小学校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李仙芝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河南广播电视台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李华强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开封市中心医院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李牧蔚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阜外华中心血管病医院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杨世昌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新乡医学院第二附属医院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何东林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周口市第一高级中学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宋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展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南阳市中心医院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宋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静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柘城县人民医院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宋国全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迈奇化学股份有限公司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青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河南省实验小学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中小学正高级教师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勋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河南省农业科学院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蓓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张大伟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河南中医药大学第三附属医院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张双林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河南大学第一附属医院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张志明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安阳钢铁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集团有限责任公司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张国杰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长垣职业中等专业学校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张国俊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郑州大学第一附属医院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张思森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郑州人民医院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张举玺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陈卫哲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许昌市质量技术监督检验测试中心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陈传亮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河南省人民医院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河南职业技术学院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陈宝元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河南中包科技有限公司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陈保国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河南五建建设集团有限公司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苗雨晨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苗晋涛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新乡技师学院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范太兵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阜外华中心血管病医院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范定臣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河南省林业科学研究院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郅广武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郑州市第八中学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中小学正高级教师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周光辉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中原工学院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周运峰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周崇臣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郑州儿童医院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郑永战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河南省农业科学院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松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郑州大学第一附属医院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赵大平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郑州奥特科技有限公司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赵广春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商丘市土地肥料管理站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农业技术推广研究员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赵青春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南阳市中医院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赵章红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河南恒茂创远科技股份有限公司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高级经济师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郝建堂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多氟多化工股份有限公司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胡冠奇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登电集团铝加工有限公司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侯小改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河南科技大学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贺江涛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河南化工技师学院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聂福全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卫华集团有限公司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徐卫东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平顶山市第二高级中学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中小学正高级教师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殷冬梅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河南农业大学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高书燕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高有进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郑州煤矿机械集团股份有限公司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高延征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河南省人民医院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郭万申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河南省疾病预防控制中心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涂永珍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河南省委党校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黄冰艳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河南省农业科学院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黄继锋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河南省浚县第一中学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曹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宏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河南森源电气股份有限公司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崔国游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河南五方合创建筑设计有限公司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梁留科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韩洪军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莲花健康产业集团股份有限公司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韩素娜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河南仰韶酒业有限公司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靳文献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平顶山天安煤业九矿有限责任公司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楚明超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河南省科学技术信息研究院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臧双全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臧传发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河南省淮滨高级中学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中小学正高级教师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廖永洪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普莱柯生物工程股份有限公司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樊胜武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河南阿五美食有限公司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冀洪策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邓州市农业技术推广中心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农业技术推广研究员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魏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立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河南省人民医院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主任医师</w:t>
            </w:r>
          </w:p>
        </w:tc>
      </w:tr>
    </w:tbl>
    <w:p>
      <w:pPr>
        <w:spacing w:line="500" w:lineRule="exact"/>
        <w:rPr>
          <w:rFonts w:hint="eastAsia" w:cs="Times New Roman"/>
        </w:rPr>
      </w:pPr>
    </w:p>
    <w:p>
      <w:pPr>
        <w:spacing w:line="500" w:lineRule="exact"/>
        <w:ind w:firstLine="3255" w:firstLineChars="1550"/>
        <w:rPr>
          <w:rFonts w:hint="eastAsia" w:cs="Times New Roman"/>
        </w:rPr>
      </w:pPr>
    </w:p>
    <w:p>
      <w:pPr>
        <w:jc w:val="center"/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后备推荐人选</w:t>
      </w:r>
      <w:r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  <w:t>（</w:t>
      </w: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  <w:t>7名</w:t>
      </w:r>
      <w:r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  <w:t>）</w:t>
      </w:r>
    </w:p>
    <w:p>
      <w:pPr>
        <w:spacing w:line="240" w:lineRule="exact"/>
        <w:jc w:val="center"/>
        <w:rPr>
          <w:rFonts w:ascii="楷体_GB2312" w:hAnsi="Times New Roman" w:eastAsia="楷体_GB2312" w:cs="楷体_GB2312"/>
          <w:sz w:val="32"/>
          <w:szCs w:val="32"/>
        </w:rPr>
      </w:pPr>
    </w:p>
    <w:tbl>
      <w:tblPr>
        <w:tblStyle w:val="3"/>
        <w:tblW w:w="78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714"/>
        <w:gridCol w:w="3804"/>
        <w:gridCol w:w="2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8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专技职称/技术等级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马恒运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朱金凤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河南农业职业学院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李自立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汝州郑铁三佳水泥制品有限公司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7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邱士可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河南省科学院地理研究所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陈慧勇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7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范军铭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河南省中医药研究院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7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韩玉林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80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周口市农业科学院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</w:tbl>
    <w:p>
      <w:pPr>
        <w:spacing w:line="500" w:lineRule="exact"/>
        <w:ind w:firstLine="3255" w:firstLineChars="1550"/>
        <w:rPr>
          <w:rFonts w:cs="Times New Roman"/>
        </w:rPr>
      </w:pPr>
    </w:p>
    <w:p/>
    <w:sectPr>
      <w:footerReference r:id="rId3" w:type="default"/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B5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99"/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lee</cp:lastModifiedBy>
  <dcterms:modified xsi:type="dcterms:W3CDTF">2020-05-29T12:58:41Z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